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B6A039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12355D">
        <w:rPr>
          <w:rFonts w:ascii="Times New Roman" w:eastAsia="Arial Unicode MS" w:hAnsi="Times New Roman" w:cs="Times New Roman"/>
          <w:b/>
          <w:kern w:val="0"/>
          <w:sz w:val="24"/>
          <w:szCs w:val="24"/>
          <w:lang w:eastAsia="lv-LV"/>
          <w14:ligatures w14:val="none"/>
        </w:rPr>
        <w:t>8</w:t>
      </w:r>
    </w:p>
    <w:p w14:paraId="51A114AB" w14:textId="4027AF3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12355D">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B96BF79" w14:textId="2AA30B3B" w:rsidR="0012355D" w:rsidRDefault="0012355D" w:rsidP="0012355D">
      <w:pPr>
        <w:suppressAutoHyphens/>
        <w:spacing w:after="0" w:line="240" w:lineRule="auto"/>
        <w:jc w:val="both"/>
        <w:rPr>
          <w:rFonts w:ascii="Times New Roman" w:eastAsia="Times New Roman" w:hAnsi="Times New Roman" w:cs="Arial Unicode MS"/>
          <w:b/>
          <w:kern w:val="0"/>
          <w:sz w:val="24"/>
          <w:szCs w:val="24"/>
          <w:lang w:eastAsia="lo-LA" w:bidi="lo-LA"/>
          <w14:ligatures w14:val="none"/>
        </w:rPr>
      </w:pPr>
      <w:bookmarkStart w:id="231" w:name="_Hlk177848800"/>
      <w:bookmarkStart w:id="232" w:name="_Hlk177848620"/>
      <w:bookmarkStart w:id="233" w:name="_Hlk177847973"/>
      <w:bookmarkStart w:id="234" w:name="_Hlk177847736"/>
      <w:bookmarkStart w:id="235" w:name="_Hlk177847546"/>
      <w:bookmarkStart w:id="236" w:name="_Hlk177723405"/>
      <w:bookmarkStart w:id="237" w:name="_Hlk177723274"/>
      <w:bookmarkStart w:id="238" w:name="_Hlk177723132"/>
      <w:bookmarkStart w:id="239" w:name="_Hlk177723016"/>
      <w:bookmarkStart w:id="240" w:name="_Hlk177722853"/>
      <w:bookmarkStart w:id="241" w:name="_Hlk177722669"/>
      <w:bookmarkStart w:id="242" w:name="_Hlk177722117"/>
      <w:bookmarkStart w:id="243" w:name="_Hlk177722006"/>
      <w:bookmarkStart w:id="244" w:name="_Hlk177721819"/>
      <w:bookmarkStart w:id="245" w:name="_Hlk177721704"/>
      <w:r w:rsidRPr="0012355D">
        <w:rPr>
          <w:rFonts w:ascii="Times New Roman" w:eastAsia="Arial Unicode MS" w:hAnsi="Times New Roman" w:cs="Arial Unicode MS"/>
          <w:b/>
          <w:iCs/>
          <w:kern w:val="0"/>
          <w:sz w:val="24"/>
          <w:szCs w:val="24"/>
          <w:lang w:eastAsia="lo-LA" w:bidi="lo-LA"/>
          <w14:ligatures w14:val="none"/>
        </w:rPr>
        <w:t xml:space="preserve">Par </w:t>
      </w:r>
      <w:proofErr w:type="spellStart"/>
      <w:r w:rsidRPr="0012355D">
        <w:rPr>
          <w:rFonts w:ascii="Times New Roman" w:eastAsia="Arial Unicode MS" w:hAnsi="Times New Roman" w:cs="Arial Unicode MS"/>
          <w:b/>
          <w:iCs/>
          <w:kern w:val="0"/>
          <w:sz w:val="24"/>
          <w:szCs w:val="24"/>
          <w:lang w:eastAsia="lo-LA" w:bidi="lo-LA"/>
          <w14:ligatures w14:val="none"/>
        </w:rPr>
        <w:t>Leader</w:t>
      </w:r>
      <w:proofErr w:type="spellEnd"/>
      <w:r w:rsidRPr="0012355D">
        <w:rPr>
          <w:rFonts w:ascii="Times New Roman" w:eastAsia="Arial Unicode MS" w:hAnsi="Times New Roman" w:cs="Arial Unicode MS"/>
          <w:b/>
          <w:iCs/>
          <w:kern w:val="0"/>
          <w:sz w:val="24"/>
          <w:szCs w:val="24"/>
          <w:lang w:eastAsia="lo-LA" w:bidi="lo-LA"/>
          <w14:ligatures w14:val="none"/>
        </w:rPr>
        <w:t xml:space="preserve"> projekta </w:t>
      </w:r>
      <w:r w:rsidRPr="0012355D">
        <w:rPr>
          <w:rFonts w:ascii="Times New Roman" w:eastAsia="Times New Roman" w:hAnsi="Times New Roman" w:cs="Arial Unicode MS"/>
          <w:b/>
          <w:kern w:val="0"/>
          <w:sz w:val="24"/>
          <w:szCs w:val="24"/>
          <w:lang w:eastAsia="lo-LA" w:bidi="lo-LA"/>
          <w14:ligatures w14:val="none"/>
        </w:rPr>
        <w:t>“Bērzaunes estrādes “Aizvējš” skatītāju sēdvietu daļas un skatuves daļas seguma rekonstrukcija Bērzaunes pagastā” iesniegšanu un izmaksu apstiprināšanu</w:t>
      </w:r>
      <w:bookmarkEnd w:id="231"/>
    </w:p>
    <w:p w14:paraId="1340218E" w14:textId="77777777" w:rsidR="0012355D" w:rsidRPr="0012355D" w:rsidRDefault="0012355D" w:rsidP="0012355D">
      <w:pPr>
        <w:suppressAutoHyphens/>
        <w:spacing w:after="0" w:line="240" w:lineRule="auto"/>
        <w:rPr>
          <w:rFonts w:ascii="Times New Roman" w:eastAsia="Arial Unicode MS" w:hAnsi="Times New Roman" w:cs="Arial Unicode MS"/>
          <w:b/>
          <w:iCs/>
          <w:kern w:val="0"/>
          <w:sz w:val="24"/>
          <w:szCs w:val="24"/>
          <w:lang w:eastAsia="lo-LA" w:bidi="lo-LA"/>
          <w14:ligatures w14:val="none"/>
        </w:rPr>
      </w:pPr>
    </w:p>
    <w:p w14:paraId="313C4206" w14:textId="77777777" w:rsidR="0012355D" w:rsidRPr="0012355D" w:rsidRDefault="0012355D" w:rsidP="0012355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12355D">
        <w:rPr>
          <w:rFonts w:ascii="Times New Roman" w:eastAsia="Times New Roman" w:hAnsi="Times New Roman" w:cs="Arial Unicode MS"/>
          <w:bCs/>
          <w:kern w:val="0"/>
          <w:sz w:val="24"/>
          <w:szCs w:val="24"/>
          <w:lang w:eastAsia="lo-LA" w:bidi="lo-LA"/>
          <w14:ligatures w14:val="none"/>
        </w:rPr>
        <w:t>“Bērzaunes estrādes “Aizvējš” skatītāju sēdvietu daļas un skatuves daļas seguma rekonstrukcija Bērzaunes pagastā”,</w:t>
      </w:r>
      <w:r w:rsidRPr="0012355D">
        <w:rPr>
          <w:rFonts w:ascii="Times New Roman" w:eastAsia="Times New Roman" w:hAnsi="Times New Roman" w:cs="Arial Unicode MS"/>
          <w:bCs/>
          <w:i/>
          <w:color w:val="FF0000"/>
          <w:kern w:val="0"/>
          <w:sz w:val="24"/>
          <w:szCs w:val="24"/>
          <w:lang w:eastAsia="lo-LA" w:bidi="lo-LA"/>
          <w14:ligatures w14:val="none"/>
        </w:rPr>
        <w:t xml:space="preserve"> </w:t>
      </w:r>
      <w:r w:rsidRPr="0012355D">
        <w:rPr>
          <w:rFonts w:ascii="Times New Roman" w:eastAsia="Times New Roman" w:hAnsi="Times New Roman" w:cs="Arial Unicode MS"/>
          <w:bCs/>
          <w:kern w:val="0"/>
          <w:sz w:val="24"/>
          <w:szCs w:val="24"/>
          <w:lang w:eastAsia="lo-LA" w:bidi="lo-LA"/>
          <w14:ligatures w14:val="none"/>
        </w:rPr>
        <w:t xml:space="preserve">kas </w:t>
      </w:r>
      <w:r w:rsidRPr="0012355D">
        <w:rPr>
          <w:rFonts w:ascii="Times New Roman" w:eastAsia="Times New Roman" w:hAnsi="Times New Roman" w:cs="Arial Unicode MS"/>
          <w:kern w:val="0"/>
          <w:sz w:val="24"/>
          <w:szCs w:val="24"/>
          <w:lang w:eastAsia="lo-LA" w:bidi="lo-LA"/>
          <w14:ligatures w14:val="none"/>
        </w:rPr>
        <w:t>atbilst rīcībai 3.2. “Dažādām paaudzēm izmantojama publiskā telpa”.</w:t>
      </w:r>
    </w:p>
    <w:p w14:paraId="6FBDBB71" w14:textId="77777777" w:rsidR="0012355D" w:rsidRPr="0012355D" w:rsidRDefault="0012355D" w:rsidP="0012355D">
      <w:pPr>
        <w:suppressAutoHyphens/>
        <w:spacing w:after="0" w:line="240" w:lineRule="auto"/>
        <w:ind w:firstLine="720"/>
        <w:jc w:val="both"/>
        <w:rPr>
          <w:rFonts w:ascii="Times New Roman" w:eastAsia="Times New Roman" w:hAnsi="Times New Roman" w:cs="Arial Unicode MS"/>
          <w:iC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Projekta ietvaros paredzēts veikt Bērzaunes estrādes “Aizvējš” </w:t>
      </w:r>
      <w:r w:rsidRPr="0012355D">
        <w:rPr>
          <w:rFonts w:ascii="Times New Roman" w:eastAsia="Times New Roman" w:hAnsi="Times New Roman" w:cs="Arial Unicode MS"/>
          <w:iCs/>
          <w:kern w:val="0"/>
          <w:sz w:val="24"/>
          <w:szCs w:val="24"/>
          <w:lang w:eastAsia="lo-LA" w:bidi="lo-LA"/>
          <w14:ligatures w14:val="none"/>
        </w:rPr>
        <w:t>koka solu un to betona kāju demontāžu skatītāju daļā, atjaunojot 2-3 stacionāras rindas un pārējos solus aizstājot ar pārvietojamiem saliekamajiem krēsliem ar atzveltnēm 200 gab. un pārvietojamiem galdiem 16 gab., ko varēs izmantot publisku pasākumu nodrošināšanai visā Bērzaunes pagasta teritorijā. Estrādes skatuves daļā paredzēts demontēt nelīdzeno asfaltbetona segumu, tā vietā ieklājot industriālo betonu ar slīpētu virsmu.</w:t>
      </w:r>
    </w:p>
    <w:p w14:paraId="5CCCC108" w14:textId="77777777" w:rsidR="0012355D" w:rsidRPr="0012355D" w:rsidRDefault="0012355D" w:rsidP="0012355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361627CC" w14:textId="1E53FCA2" w:rsidR="0012355D" w:rsidRPr="0012355D" w:rsidRDefault="0012355D" w:rsidP="0012355D">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12355D">
        <w:rPr>
          <w:rFonts w:ascii="Times New Roman" w:eastAsia="Times New Roman" w:hAnsi="Times New Roman" w:cs="Arial Unicode MS"/>
          <w:kern w:val="0"/>
          <w:sz w:val="24"/>
          <w:szCs w:val="24"/>
          <w:lang w:eastAsia="lo-LA" w:bidi="lo-LA"/>
          <w14:ligatures w14:val="none"/>
        </w:rPr>
        <w:t>Projekta kopējo izmaksu apmērs tiks precizēts pēc projekta būvniecības dokumentācijas izstrādes un projektā paredzēto iepirkumu veikšanas. Izmaksas, kas pārsniegs attiecināmo izmaksu apmēru, tiks finansētas no pašvaldības budžeta līdzekļiem.</w:t>
      </w:r>
    </w:p>
    <w:p w14:paraId="49515BF8" w14:textId="77777777" w:rsidR="00AF309E" w:rsidRPr="00D43C5B" w:rsidRDefault="0012355D" w:rsidP="00AF309E">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2355D">
        <w:rPr>
          <w:rFonts w:ascii="Times New Roman" w:eastAsia="Times New Roman" w:hAnsi="Times New Roman" w:cs="Times New Roman"/>
          <w:kern w:val="0"/>
          <w:sz w:val="24"/>
          <w:szCs w:val="24"/>
          <w:lang w:eastAsia="lo-LA" w:bidi="lo-LA"/>
          <w14:ligatures w14:val="none"/>
        </w:rPr>
        <w:t xml:space="preserve">Noklausījusies sniegto informāciju, </w:t>
      </w:r>
      <w:r w:rsidR="00AF309E" w:rsidRPr="00D92D9F">
        <w:rPr>
          <w:rFonts w:ascii="Times New Roman" w:eastAsia="Times New Roman" w:hAnsi="Times New Roman" w:cs="Times New Roman"/>
          <w:kern w:val="0"/>
          <w:sz w:val="24"/>
          <w:szCs w:val="24"/>
          <w:lang w:eastAsia="lo-LA" w:bidi="lo-LA"/>
          <w14:ligatures w14:val="none"/>
        </w:rPr>
        <w:t>atklāti balsojot</w:t>
      </w:r>
      <w:r w:rsidR="00AF309E" w:rsidRPr="00D92D9F">
        <w:rPr>
          <w:rFonts w:ascii="Times New Roman" w:eastAsia="Times New Roman" w:hAnsi="Times New Roman" w:cs="Times New Roman"/>
          <w:b/>
          <w:kern w:val="0"/>
          <w:sz w:val="24"/>
          <w:szCs w:val="24"/>
          <w:lang w:eastAsia="lo-LA" w:bidi="lo-LA"/>
          <w14:ligatures w14:val="none"/>
        </w:rPr>
        <w:t xml:space="preserve">: PAR – 15 </w:t>
      </w:r>
      <w:r w:rsidR="00AF309E" w:rsidRPr="00F20F6C">
        <w:rPr>
          <w:rFonts w:ascii="Times New Roman" w:eastAsia="Times New Roman" w:hAnsi="Times New Roman" w:cs="Times New Roman"/>
          <w:bCs/>
          <w:kern w:val="0"/>
          <w:sz w:val="24"/>
          <w:szCs w:val="24"/>
          <w:lang w:eastAsia="lo-LA" w:bidi="lo-LA"/>
          <w14:ligatures w14:val="none"/>
        </w:rPr>
        <w:t>(</w:t>
      </w:r>
      <w:r w:rsidR="00AF309E" w:rsidRPr="00F20F6C">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00AF309E" w:rsidRPr="00F20F6C">
        <w:rPr>
          <w:rFonts w:ascii="Times New Roman" w:eastAsia="Times New Roman" w:hAnsi="Times New Roman" w:cs="Times New Roman"/>
          <w:bCs/>
          <w:kern w:val="0"/>
          <w:sz w:val="24"/>
          <w:szCs w:val="24"/>
          <w:lang w:eastAsia="lo-LA" w:bidi="lo-LA"/>
          <w14:ligatures w14:val="none"/>
        </w:rPr>
        <w:t>)</w:t>
      </w:r>
      <w:r w:rsidR="00AF309E" w:rsidRPr="00D92D9F">
        <w:rPr>
          <w:rFonts w:ascii="Times New Roman" w:eastAsia="Times New Roman" w:hAnsi="Times New Roman" w:cs="Times New Roman"/>
          <w:bCs/>
          <w:kern w:val="0"/>
          <w:sz w:val="24"/>
          <w:szCs w:val="24"/>
          <w:lang w:eastAsia="lo-LA" w:bidi="lo-LA"/>
          <w14:ligatures w14:val="none"/>
        </w:rPr>
        <w:t xml:space="preserve">, </w:t>
      </w:r>
      <w:r w:rsidR="00AF309E" w:rsidRPr="00D92D9F">
        <w:rPr>
          <w:rFonts w:ascii="Times New Roman" w:eastAsia="Times New Roman" w:hAnsi="Times New Roman" w:cs="Times New Roman"/>
          <w:b/>
          <w:kern w:val="0"/>
          <w:sz w:val="24"/>
          <w:szCs w:val="24"/>
          <w:lang w:eastAsia="lo-LA" w:bidi="lo-LA"/>
          <w14:ligatures w14:val="none"/>
        </w:rPr>
        <w:t>PRET - NAV, ATTURAS - NAV</w:t>
      </w:r>
      <w:r w:rsidR="00AF309E"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00AF309E" w:rsidRPr="00D92D9F">
        <w:rPr>
          <w:rFonts w:ascii="Times New Roman" w:eastAsia="Times New Roman" w:hAnsi="Times New Roman" w:cs="Times New Roman"/>
          <w:b/>
          <w:kern w:val="0"/>
          <w:sz w:val="24"/>
          <w:szCs w:val="24"/>
          <w:lang w:eastAsia="lo-LA" w:bidi="lo-LA"/>
          <w14:ligatures w14:val="none"/>
        </w:rPr>
        <w:t>NOLEMJ</w:t>
      </w:r>
      <w:r w:rsidR="00AF309E" w:rsidRPr="00D92D9F">
        <w:rPr>
          <w:rFonts w:ascii="Times New Roman" w:eastAsia="Times New Roman" w:hAnsi="Times New Roman" w:cs="Times New Roman"/>
          <w:kern w:val="0"/>
          <w:sz w:val="24"/>
          <w:szCs w:val="24"/>
          <w:lang w:eastAsia="lo-LA" w:bidi="lo-LA"/>
          <w14:ligatures w14:val="none"/>
        </w:rPr>
        <w:t>:</w:t>
      </w:r>
    </w:p>
    <w:p w14:paraId="576795AE" w14:textId="514224B1" w:rsidR="0012355D" w:rsidRPr="0012355D" w:rsidRDefault="0012355D" w:rsidP="00AF309E">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1F9F15B2" w14:textId="77777777" w:rsidR="0012355D" w:rsidRDefault="0012355D" w:rsidP="0012355D">
      <w:pPr>
        <w:pStyle w:val="Sarakstarindkopa"/>
        <w:numPr>
          <w:ilvl w:val="0"/>
          <w:numId w:val="1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Sagatavot un iesniegt projektu </w:t>
      </w:r>
      <w:r w:rsidRPr="0012355D">
        <w:rPr>
          <w:rFonts w:ascii="Times New Roman" w:eastAsia="Times New Roman" w:hAnsi="Times New Roman" w:cs="Arial Unicode MS"/>
          <w:bCs/>
          <w:kern w:val="0"/>
          <w:sz w:val="24"/>
          <w:szCs w:val="24"/>
          <w:lang w:eastAsia="lo-LA" w:bidi="lo-LA"/>
          <w14:ligatures w14:val="none"/>
        </w:rPr>
        <w:t>“Bērzaunes estrādes “Aizvējš” skatītāju sēdvietu daļas un skatuves daļas seguma rekonstrukcija Bērzaunes pagastā”</w:t>
      </w:r>
      <w:r w:rsidRPr="0012355D">
        <w:rPr>
          <w:rFonts w:ascii="Times New Roman" w:eastAsia="Times New Roman" w:hAnsi="Times New Roman" w:cs="Arial Unicode MS"/>
          <w:b/>
          <w:kern w:val="0"/>
          <w:sz w:val="24"/>
          <w:szCs w:val="24"/>
          <w:lang w:eastAsia="lo-LA" w:bidi="lo-LA"/>
          <w14:ligatures w14:val="none"/>
        </w:rPr>
        <w:t xml:space="preserve"> </w:t>
      </w:r>
      <w:r w:rsidRPr="0012355D">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06425D0B" w14:textId="1E14D0E8" w:rsidR="0012355D" w:rsidRPr="0012355D" w:rsidRDefault="0012355D" w:rsidP="0012355D">
      <w:pPr>
        <w:pStyle w:val="Sarakstarindkopa"/>
        <w:numPr>
          <w:ilvl w:val="0"/>
          <w:numId w:val="1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2355D">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12355D">
        <w:rPr>
          <w:rFonts w:ascii="Times New Roman" w:eastAsia="Calibri" w:hAnsi="Times New Roman" w:cs="Times New Roman"/>
          <w:kern w:val="0"/>
          <w:sz w:val="24"/>
          <w:lang w:val="ru-RU" w:eastAsia="ar-SA"/>
          <w14:ligatures w14:val="none"/>
        </w:rPr>
        <w:t xml:space="preserve">EUR </w:t>
      </w:r>
      <w:r w:rsidRPr="0012355D">
        <w:rPr>
          <w:rFonts w:ascii="Times New Roman" w:eastAsia="Calibri" w:hAnsi="Times New Roman" w:cs="Times New Roman"/>
          <w:kern w:val="0"/>
          <w:sz w:val="24"/>
          <w:lang w:eastAsia="ar-SA"/>
          <w14:ligatures w14:val="none"/>
        </w:rPr>
        <w:t>20 000,00</w:t>
      </w:r>
      <w:r w:rsidRPr="0012355D">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12355D">
        <w:rPr>
          <w:rFonts w:ascii="Times New Roman" w:eastAsia="Times New Roman" w:hAnsi="Times New Roman" w:cs="Arial Unicode MS"/>
          <w:kern w:val="0"/>
          <w:sz w:val="24"/>
          <w:szCs w:val="24"/>
          <w:lang w:eastAsia="lo-LA" w:bidi="lo-LA"/>
          <w14:ligatures w14:val="none"/>
        </w:rPr>
        <w:t>euro</w:t>
      </w:r>
      <w:proofErr w:type="spellEnd"/>
      <w:r w:rsidRPr="0012355D">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12355D">
        <w:rPr>
          <w:rFonts w:ascii="Times New Roman" w:eastAsia="Calibri" w:hAnsi="Times New Roman" w:cs="Times New Roman"/>
          <w:kern w:val="0"/>
          <w:sz w:val="24"/>
          <w:lang w:eastAsia="ar-SA"/>
          <w14:ligatures w14:val="none"/>
        </w:rPr>
        <w:t xml:space="preserve">14 000,00 (četrpadsmit tūkstoši </w:t>
      </w:r>
      <w:proofErr w:type="spellStart"/>
      <w:r w:rsidRPr="0012355D">
        <w:rPr>
          <w:rFonts w:ascii="Times New Roman" w:eastAsia="Calibri" w:hAnsi="Times New Roman" w:cs="Times New Roman"/>
          <w:kern w:val="0"/>
          <w:sz w:val="24"/>
          <w:lang w:eastAsia="ar-SA"/>
          <w14:ligatures w14:val="none"/>
        </w:rPr>
        <w:t>euro</w:t>
      </w:r>
      <w:proofErr w:type="spellEnd"/>
      <w:r w:rsidRPr="0012355D">
        <w:rPr>
          <w:rFonts w:ascii="Times New Roman" w:eastAsia="Calibri" w:hAnsi="Times New Roman" w:cs="Times New Roman"/>
          <w:kern w:val="0"/>
          <w:sz w:val="24"/>
          <w:lang w:eastAsia="ar-SA"/>
          <w14:ligatures w14:val="none"/>
        </w:rPr>
        <w:t xml:space="preserve">,  00 centi) un </w:t>
      </w:r>
      <w:r w:rsidRPr="0012355D">
        <w:rPr>
          <w:rFonts w:ascii="Times New Roman" w:eastAsia="Times New Roman" w:hAnsi="Times New Roman" w:cs="Arial Unicode MS"/>
          <w:kern w:val="0"/>
          <w:sz w:val="24"/>
          <w:szCs w:val="24"/>
          <w:lang w:eastAsia="lo-LA" w:bidi="lo-LA"/>
          <w14:ligatures w14:val="none"/>
        </w:rPr>
        <w:t>Madonas novada pašvaldības līdzfinansējums – EUR 6</w:t>
      </w:r>
      <w:r w:rsidRPr="0012355D">
        <w:rPr>
          <w:rFonts w:ascii="Times New Roman" w:eastAsia="Calibri" w:hAnsi="Times New Roman" w:cs="Times New Roman"/>
          <w:kern w:val="0"/>
          <w:sz w:val="24"/>
          <w:lang w:eastAsia="ar-SA"/>
          <w14:ligatures w14:val="none"/>
        </w:rPr>
        <w:t xml:space="preserve">000,00 (seši tūkstoši </w:t>
      </w:r>
      <w:proofErr w:type="spellStart"/>
      <w:r w:rsidRPr="0012355D">
        <w:rPr>
          <w:rFonts w:ascii="Times New Roman" w:eastAsia="Calibri" w:hAnsi="Times New Roman" w:cs="Times New Roman"/>
          <w:kern w:val="0"/>
          <w:sz w:val="24"/>
          <w:lang w:eastAsia="ar-SA"/>
          <w14:ligatures w14:val="none"/>
        </w:rPr>
        <w:t>euro</w:t>
      </w:r>
      <w:proofErr w:type="spellEnd"/>
      <w:r w:rsidRPr="0012355D">
        <w:rPr>
          <w:rFonts w:ascii="Times New Roman" w:eastAsia="Calibri" w:hAnsi="Times New Roman" w:cs="Times New Roman"/>
          <w:kern w:val="0"/>
          <w:sz w:val="24"/>
          <w:lang w:eastAsia="ar-SA"/>
          <w14:ligatures w14:val="none"/>
        </w:rPr>
        <w:t>, 00 centi).</w:t>
      </w:r>
    </w:p>
    <w:bookmarkEnd w:id="232"/>
    <w:bookmarkEnd w:id="233"/>
    <w:p w14:paraId="38DA3CC8" w14:textId="77777777" w:rsidR="00236EBF" w:rsidRPr="00236EBF" w:rsidRDefault="00236EBF" w:rsidP="00AF309E">
      <w:pPr>
        <w:suppressAutoHyphens/>
        <w:spacing w:after="0" w:line="240" w:lineRule="auto"/>
        <w:jc w:val="both"/>
        <w:rPr>
          <w:rFonts w:ascii="Times New Roman" w:eastAsia="Calibri" w:hAnsi="Times New Roman" w:cs="Times New Roman"/>
          <w:kern w:val="0"/>
          <w:sz w:val="24"/>
          <w:lang w:eastAsia="ar-SA"/>
          <w14:ligatures w14:val="none"/>
        </w:rPr>
      </w:pP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6" w:name="_Hlk175569947"/>
      <w:bookmarkStart w:id="247" w:name="_Hlk175567564"/>
      <w:bookmarkStart w:id="248" w:name="_Hlk175567387"/>
      <w:bookmarkStart w:id="249" w:name="_Hlk175220655"/>
      <w:bookmarkStart w:id="250" w:name="_Hlk175567161"/>
      <w:bookmarkStart w:id="251" w:name="_Hlk175566972"/>
      <w:bookmarkStart w:id="252" w:name="_Hlk175566698"/>
      <w:bookmarkStart w:id="253" w:name="_Hlk175566400"/>
      <w:bookmarkStart w:id="254" w:name="_Hlk175564452"/>
      <w:bookmarkStart w:id="255" w:name="_Hlk175564197"/>
      <w:bookmarkStart w:id="256" w:name="_Hlk175563504"/>
      <w:bookmarkStart w:id="257" w:name="_Hlk175563119"/>
      <w:bookmarkStart w:id="258" w:name="_Hlk175562928"/>
      <w:bookmarkStart w:id="259" w:name="_Hlk175562696"/>
      <w:bookmarkStart w:id="260" w:name="_Hlk175562507"/>
      <w:bookmarkStart w:id="261" w:name="_Hlk175234564"/>
      <w:bookmarkStart w:id="262" w:name="_Hlk175228209"/>
      <w:bookmarkStart w:id="263" w:name="_Hlk175221441"/>
      <w:bookmarkStart w:id="264" w:name="_Hlk175221241"/>
      <w:bookmarkStart w:id="265" w:name="_Hlk157407418"/>
      <w:bookmarkStart w:id="266" w:name="_Hlk175569735"/>
      <w:bookmarkStart w:id="267" w:name="_Hlk175569154"/>
      <w:bookmarkStart w:id="268" w:name="_Hlk175568390"/>
      <w:bookmarkStart w:id="269" w:name="_Hlk175568187"/>
      <w:bookmarkStart w:id="270" w:name="_Hlk175568032"/>
      <w:bookmarkStart w:id="271" w:name="_Hlk175651485"/>
      <w:bookmarkStart w:id="272" w:name="_Hlk175651206"/>
      <w:bookmarkStart w:id="273" w:name="_Hlk175650774"/>
      <w:bookmarkStart w:id="274" w:name="_Hlk175650517"/>
      <w:bookmarkStart w:id="275" w:name="_Hlk175650239"/>
      <w:bookmarkStart w:id="276" w:name="_Hlk175649187"/>
      <w:bookmarkStart w:id="277" w:name="_Hlk175647307"/>
      <w:bookmarkStart w:id="278" w:name="_Hlk175587690"/>
      <w:bookmarkStart w:id="279" w:name="_Hlk175587358"/>
      <w:bookmarkStart w:id="280" w:name="_Hlk175586929"/>
      <w:bookmarkStart w:id="281" w:name="_Hlk175572388"/>
      <w:bookmarkStart w:id="282" w:name="_Hlk175572089"/>
      <w:bookmarkStart w:id="283" w:name="_Hlk175571769"/>
      <w:bookmarkStart w:id="284" w:name="_Hlk175571616"/>
      <w:bookmarkStart w:id="285" w:name="_Hlk175571343"/>
      <w:bookmarkStart w:id="286" w:name="_Hlk175571178"/>
      <w:bookmarkStart w:id="287" w:name="_Hlk175570959"/>
      <w:bookmarkEnd w:id="234"/>
      <w:bookmarkEnd w:id="235"/>
      <w:bookmarkEnd w:id="236"/>
      <w:bookmarkEnd w:id="237"/>
      <w:bookmarkEnd w:id="238"/>
      <w:bookmarkEnd w:id="239"/>
      <w:bookmarkEnd w:id="240"/>
      <w:bookmarkEnd w:id="241"/>
      <w:bookmarkEnd w:id="242"/>
      <w:bookmarkEnd w:id="243"/>
      <w:bookmarkEnd w:id="244"/>
      <w:bookmarkEnd w:id="245"/>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lastRenderedPageBreak/>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5C377D37" w14:textId="77777777" w:rsidR="00236EBF" w:rsidRPr="00236EBF" w:rsidRDefault="00236EBF" w:rsidP="00236EBF">
      <w:pPr>
        <w:spacing w:after="0" w:line="240" w:lineRule="auto"/>
        <w:rPr>
          <w:rFonts w:ascii="Times New Roman" w:eastAsia="Arial Unicode MS" w:hAnsi="Times New Roman" w:cs="Arial Unicode MS"/>
          <w:bCs/>
          <w:i/>
          <w:kern w:val="0"/>
          <w:sz w:val="24"/>
          <w:szCs w:val="24"/>
          <w:lang w:eastAsia="lo-LA" w:bidi="lo-LA"/>
          <w14:ligatures w14:val="none"/>
        </w:rPr>
      </w:pPr>
      <w:r w:rsidRPr="00236EBF">
        <w:rPr>
          <w:rFonts w:ascii="Times New Roman" w:eastAsia="Arial Unicode MS" w:hAnsi="Times New Roman" w:cs="Arial Unicode MS"/>
          <w:bCs/>
          <w:i/>
          <w:kern w:val="0"/>
          <w:sz w:val="24"/>
          <w:szCs w:val="24"/>
          <w:lang w:eastAsia="lo-LA" w:bidi="lo-LA"/>
          <w14:ligatures w14:val="none"/>
        </w:rPr>
        <w:t>Lācis 20249112</w:t>
      </w:r>
    </w:p>
    <w:p w14:paraId="2D48227B" w14:textId="74AAEC48" w:rsidR="004067A5" w:rsidRDefault="004067A5" w:rsidP="00236EBF">
      <w:pPr>
        <w:spacing w:after="0" w:line="240" w:lineRule="auto"/>
      </w:pPr>
    </w:p>
    <w:sectPr w:rsidR="004067A5" w:rsidSect="00CD25C6">
      <w:footerReference w:type="default" r:id="rId8"/>
      <w:footerReference w:type="first" r:id="rId9"/>
      <w:pgSz w:w="11906" w:h="16838"/>
      <w:pgMar w:top="993"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9396B" w14:textId="77777777" w:rsidR="00880279" w:rsidRDefault="00880279">
      <w:pPr>
        <w:spacing w:after="0" w:line="240" w:lineRule="auto"/>
      </w:pPr>
      <w:r>
        <w:separator/>
      </w:r>
    </w:p>
  </w:endnote>
  <w:endnote w:type="continuationSeparator" w:id="0">
    <w:p w14:paraId="280AA821" w14:textId="77777777" w:rsidR="00880279" w:rsidRDefault="0088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6DCA" w14:textId="77777777" w:rsidR="00880279" w:rsidRDefault="00880279">
      <w:pPr>
        <w:spacing w:after="0" w:line="240" w:lineRule="auto"/>
      </w:pPr>
      <w:r>
        <w:separator/>
      </w:r>
    </w:p>
  </w:footnote>
  <w:footnote w:type="continuationSeparator" w:id="0">
    <w:p w14:paraId="022D864B" w14:textId="77777777" w:rsidR="00880279" w:rsidRDefault="0088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0"/>
  </w:num>
  <w:num w:numId="2" w16cid:durableId="2028867514">
    <w:abstractNumId w:val="8"/>
  </w:num>
  <w:num w:numId="3" w16cid:durableId="971324600">
    <w:abstractNumId w:val="12"/>
  </w:num>
  <w:num w:numId="4" w16cid:durableId="896890245">
    <w:abstractNumId w:val="7"/>
  </w:num>
  <w:num w:numId="5" w16cid:durableId="1305887874">
    <w:abstractNumId w:val="1"/>
  </w:num>
  <w:num w:numId="6" w16cid:durableId="543949159">
    <w:abstractNumId w:val="15"/>
  </w:num>
  <w:num w:numId="7" w16cid:durableId="777412574">
    <w:abstractNumId w:val="4"/>
  </w:num>
  <w:num w:numId="8" w16cid:durableId="1267038869">
    <w:abstractNumId w:val="17"/>
  </w:num>
  <w:num w:numId="9" w16cid:durableId="919214467">
    <w:abstractNumId w:val="16"/>
  </w:num>
  <w:num w:numId="10" w16cid:durableId="125508747">
    <w:abstractNumId w:val="9"/>
  </w:num>
  <w:num w:numId="11" w16cid:durableId="1502504359">
    <w:abstractNumId w:val="0"/>
  </w:num>
  <w:num w:numId="12" w16cid:durableId="699165212">
    <w:abstractNumId w:val="3"/>
  </w:num>
  <w:num w:numId="13" w16cid:durableId="1307583220">
    <w:abstractNumId w:val="5"/>
  </w:num>
  <w:num w:numId="14" w16cid:durableId="69624136">
    <w:abstractNumId w:val="14"/>
  </w:num>
  <w:num w:numId="15" w16cid:durableId="347340947">
    <w:abstractNumId w:val="6"/>
  </w:num>
  <w:num w:numId="16" w16cid:durableId="1668482134">
    <w:abstractNumId w:val="2"/>
  </w:num>
  <w:num w:numId="17" w16cid:durableId="1407530012">
    <w:abstractNumId w:val="11"/>
  </w:num>
  <w:num w:numId="18" w16cid:durableId="10321513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2355D"/>
    <w:rsid w:val="001847D0"/>
    <w:rsid w:val="001B1333"/>
    <w:rsid w:val="00236EBF"/>
    <w:rsid w:val="00337104"/>
    <w:rsid w:val="003901A5"/>
    <w:rsid w:val="003E4DF7"/>
    <w:rsid w:val="004067A5"/>
    <w:rsid w:val="004D1E9F"/>
    <w:rsid w:val="00512E96"/>
    <w:rsid w:val="0053526B"/>
    <w:rsid w:val="005F45A5"/>
    <w:rsid w:val="0062372C"/>
    <w:rsid w:val="008219F8"/>
    <w:rsid w:val="00870B96"/>
    <w:rsid w:val="00880279"/>
    <w:rsid w:val="008B2FAC"/>
    <w:rsid w:val="008F70EC"/>
    <w:rsid w:val="00953CEA"/>
    <w:rsid w:val="009637E1"/>
    <w:rsid w:val="009714F8"/>
    <w:rsid w:val="00A031CC"/>
    <w:rsid w:val="00AF309E"/>
    <w:rsid w:val="00B0603C"/>
    <w:rsid w:val="00B32F5B"/>
    <w:rsid w:val="00B5303D"/>
    <w:rsid w:val="00C3211E"/>
    <w:rsid w:val="00CD25C6"/>
    <w:rsid w:val="00CE59E7"/>
    <w:rsid w:val="00D22661"/>
    <w:rsid w:val="00D43C5B"/>
    <w:rsid w:val="00D92D9F"/>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1973</Words>
  <Characters>1125</Characters>
  <Application>Microsoft Office Word</Application>
  <DocSecurity>0</DocSecurity>
  <Lines>9</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cp:revision>
  <dcterms:created xsi:type="dcterms:W3CDTF">2024-09-06T08:06:00Z</dcterms:created>
  <dcterms:modified xsi:type="dcterms:W3CDTF">2024-09-23T07:16:00Z</dcterms:modified>
</cp:coreProperties>
</file>